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C696" w14:textId="3E235F32" w:rsidR="006E6E19" w:rsidRPr="006E6E19" w:rsidRDefault="006E6E19" w:rsidP="006E6E19">
      <w:pPr>
        <w:spacing w:after="0" w:line="240" w:lineRule="auto"/>
        <w:rPr>
          <w:rFonts w:ascii="Calibri" w:eastAsia="Times New Roman" w:hAnsi="Calibri" w:cs="Arial"/>
          <w:bCs/>
          <w:i/>
        </w:rPr>
      </w:pPr>
      <w:r w:rsidRPr="006E6E19">
        <w:rPr>
          <w:rFonts w:ascii="Calibri" w:eastAsia="Times New Roman" w:hAnsi="Calibri" w:cs="Arial"/>
          <w:bCs/>
          <w:i/>
        </w:rPr>
        <w:t>………</w:t>
      </w:r>
      <w:r>
        <w:rPr>
          <w:rFonts w:ascii="Calibri" w:eastAsia="Times New Roman" w:hAnsi="Calibri" w:cs="Arial"/>
          <w:bCs/>
          <w:i/>
        </w:rPr>
        <w:t>…</w:t>
      </w:r>
      <w:r w:rsidRPr="006E6E19">
        <w:rPr>
          <w:rFonts w:ascii="Calibri" w:eastAsia="Times New Roman" w:hAnsi="Calibri" w:cs="Arial"/>
          <w:bCs/>
          <w:i/>
        </w:rPr>
        <w:t xml:space="preserve">………………………… </w:t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  <w:t>…………………………………</w:t>
      </w:r>
    </w:p>
    <w:p w14:paraId="4D8C1E5D" w14:textId="134AB052" w:rsidR="006E6E19" w:rsidRPr="006E6E19" w:rsidRDefault="006E6E19" w:rsidP="006E6E19">
      <w:pPr>
        <w:spacing w:after="0" w:line="240" w:lineRule="auto"/>
        <w:rPr>
          <w:rFonts w:ascii="Calibri" w:eastAsia="Times New Roman" w:hAnsi="Calibri" w:cs="Arial"/>
          <w:bCs/>
          <w:i/>
        </w:rPr>
      </w:pPr>
      <w:r w:rsidRPr="006E6E19">
        <w:rPr>
          <w:rFonts w:ascii="Calibri" w:eastAsia="Times New Roman" w:hAnsi="Calibri" w:cs="Arial"/>
          <w:bCs/>
          <w:i/>
        </w:rPr>
        <w:t xml:space="preserve">Nazwa wnioskodawcy                                 </w:t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  <w:t xml:space="preserve">   Miejscowość, data</w:t>
      </w:r>
      <w:r w:rsidRPr="006E6E19">
        <w:rPr>
          <w:rFonts w:ascii="Calibri" w:eastAsia="Times New Roman" w:hAnsi="Calibri" w:cs="Arial"/>
          <w:bCs/>
          <w:i/>
        </w:rPr>
        <w:br/>
        <w:t xml:space="preserve"> </w:t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</w:r>
      <w:r w:rsidRPr="006E6E19">
        <w:rPr>
          <w:rFonts w:ascii="Calibri" w:eastAsia="Times New Roman" w:hAnsi="Calibri" w:cs="Arial"/>
          <w:bCs/>
          <w:i/>
        </w:rPr>
        <w:tab/>
        <w:t xml:space="preserve">                  </w:t>
      </w:r>
    </w:p>
    <w:p w14:paraId="11AE3F58" w14:textId="70D3CB07" w:rsidR="00D55D25" w:rsidRDefault="00D55D25" w:rsidP="00951AFB">
      <w:pPr>
        <w:spacing w:after="0"/>
        <w:jc w:val="center"/>
        <w:rPr>
          <w:b/>
          <w:sz w:val="24"/>
          <w:szCs w:val="24"/>
        </w:rPr>
      </w:pPr>
    </w:p>
    <w:p w14:paraId="55F0CDE6" w14:textId="77777777" w:rsidR="00D55D25" w:rsidRDefault="00D55D25" w:rsidP="00951AFB">
      <w:pPr>
        <w:spacing w:after="0"/>
        <w:jc w:val="center"/>
        <w:rPr>
          <w:b/>
          <w:sz w:val="24"/>
          <w:szCs w:val="24"/>
        </w:rPr>
      </w:pPr>
    </w:p>
    <w:p w14:paraId="65EC9E8D" w14:textId="64C0DD25" w:rsidR="00486A5A" w:rsidRPr="00F11676" w:rsidRDefault="00F11676" w:rsidP="00951AFB">
      <w:pPr>
        <w:spacing w:after="0"/>
        <w:jc w:val="center"/>
        <w:rPr>
          <w:b/>
          <w:sz w:val="24"/>
          <w:szCs w:val="24"/>
        </w:rPr>
      </w:pPr>
      <w:r w:rsidRPr="00F11676">
        <w:rPr>
          <w:b/>
          <w:sz w:val="24"/>
          <w:szCs w:val="24"/>
        </w:rPr>
        <w:t>WNIOSEK O USTALENIE INDYWIDUALNEGO HARMONOGRAMU SPŁAT</w:t>
      </w:r>
    </w:p>
    <w:tbl>
      <w:tblPr>
        <w:tblW w:w="14885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2080"/>
        <w:gridCol w:w="907"/>
        <w:gridCol w:w="1085"/>
        <w:gridCol w:w="395"/>
        <w:gridCol w:w="485"/>
        <w:gridCol w:w="993"/>
        <w:gridCol w:w="934"/>
        <w:gridCol w:w="963"/>
        <w:gridCol w:w="1089"/>
        <w:gridCol w:w="1110"/>
        <w:gridCol w:w="974"/>
        <w:gridCol w:w="1174"/>
        <w:gridCol w:w="1207"/>
        <w:gridCol w:w="1165"/>
        <w:gridCol w:w="6"/>
      </w:tblGrid>
      <w:tr w:rsidR="00B72DF2" w:rsidRPr="00B72DF2" w14:paraId="5E507210" w14:textId="77777777" w:rsidTr="002A61C3">
        <w:tc>
          <w:tcPr>
            <w:tcW w:w="14885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5FD3E04A" w14:textId="11C29F50" w:rsidR="00B72DF2" w:rsidRPr="006E6E19" w:rsidRDefault="00B72DF2" w:rsidP="006E6E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72DF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DZIAŁALNOŚCI WRAZ Z UWZGLĘDNIENIEM SEZONOWEGO CHARAKTERU DZIAŁALNOŚCI ORAZ UZSADNIENIEM WNIOSKU O USTALENIE INDYWIDUALNEGO HARMONOGRAMU SPŁAT POŻYCZKI</w:t>
            </w:r>
          </w:p>
        </w:tc>
      </w:tr>
      <w:tr w:rsidR="00B72DF2" w:rsidRPr="00B72DF2" w14:paraId="25ABD4C5" w14:textId="77777777" w:rsidTr="002A61C3">
        <w:tc>
          <w:tcPr>
            <w:tcW w:w="14885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F30B61" w14:textId="77777777" w:rsidR="00B72DF2" w:rsidRPr="00B72DF2" w:rsidRDefault="00B72DF2" w:rsidP="00B72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pl-PL"/>
              </w:rPr>
            </w:pPr>
          </w:p>
          <w:p w14:paraId="0FF0D86F" w14:textId="614B5135" w:rsidR="006E6E19" w:rsidRPr="00B72DF2" w:rsidRDefault="006E6E19" w:rsidP="00B72D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F11676" w:rsidRPr="00F96A92" w14:paraId="5A81A755" w14:textId="647EA69E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29"/>
        </w:trPr>
        <w:tc>
          <w:tcPr>
            <w:tcW w:w="14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AF8E7" w14:textId="6E591E3D" w:rsidR="00F11676" w:rsidRPr="006E6E19" w:rsidRDefault="00F11676" w:rsidP="006E6E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PROGNOZA PRZYCHODÓW I KOSZTÓW UWZGLĘDNIAJĄCA SEZONOWY CHARAKTER DZIAŁALNOŚCI</w:t>
            </w:r>
          </w:p>
        </w:tc>
      </w:tr>
      <w:tr w:rsidR="00F11676" w:rsidRPr="00F96A92" w14:paraId="30FB5448" w14:textId="2ABB9946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12"/>
        </w:trPr>
        <w:tc>
          <w:tcPr>
            <w:tcW w:w="2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D5832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3E6B9" w14:textId="402C9D74" w:rsidR="00F11676" w:rsidRPr="006E6E19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Rok </w:t>
            </w:r>
            <w:r w:rsidR="00213F75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</w:t>
            </w: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</w:t>
            </w:r>
            <w:r w:rsidR="00213F75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okres bieżący + </w:t>
            </w:r>
            <w:r w:rsidR="00627F8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okres</w:t>
            </w:r>
            <w:r w:rsidR="00213F75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prognozowa</w:t>
            </w:r>
            <w:r w:rsidR="00213F75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ny</w:t>
            </w:r>
            <w:r w:rsidR="007113D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do końca roku bieżącego</w:t>
            </w: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F11676" w:rsidRPr="00F96A92" w14:paraId="188EC2F7" w14:textId="1CE72E50" w:rsidTr="000E1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22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2D04" w14:textId="77777777" w:rsidR="00F11676" w:rsidRPr="00F96A92" w:rsidRDefault="00F11676" w:rsidP="009A40FE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4CAA5" w14:textId="6A0DED5E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EEDC3" w14:textId="2F4F975A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4392A" w14:textId="528A6971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1EC9A" w14:textId="138261F0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4E76B3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3838D999" w14:textId="02A52B57" w:rsidR="00F11676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F11676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D5DAFC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948489B" w14:textId="5F022202" w:rsidR="00F11676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</w:t>
            </w:r>
            <w:r w:rsidR="00F11676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zerwiec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E84BB5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80D67B5" w14:textId="39C1550B" w:rsidR="00F11676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</w:t>
            </w:r>
            <w:r w:rsidR="00F11676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ipiec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D943959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C7EBDA9" w14:textId="04AFF69B" w:rsidR="00F11676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</w:t>
            </w:r>
            <w:r w:rsidR="00F11676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ierpień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B84B196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6C0ADDE" w14:textId="17F51806" w:rsidR="00F11676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</w:t>
            </w:r>
            <w:r w:rsidR="00F11676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rzesień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EDC3392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3C1BAC4" w14:textId="0EED40D0" w:rsidR="00F11676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</w:t>
            </w:r>
            <w:r w:rsidR="00F11676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aździernik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566A3C5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2D90169" w14:textId="20B330DF" w:rsidR="00F11676" w:rsidRPr="006E6E19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ED2EF7" w14:textId="77777777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CF1DA8A" w14:textId="7BD49B66" w:rsidR="00F11676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</w:t>
            </w:r>
            <w:r w:rsidR="00F11676"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rudzień</w:t>
            </w:r>
          </w:p>
          <w:p w14:paraId="6BE86423" w14:textId="562FA5A0" w:rsidR="00294CE8" w:rsidRPr="006E6E19" w:rsidRDefault="00294CE8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11676" w:rsidRPr="00F96A92" w14:paraId="686100A4" w14:textId="4D5691F1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4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6E2" w14:textId="0E371671" w:rsidR="00F11676" w:rsidRPr="00B72DF2" w:rsidRDefault="00F11676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Przych</w:t>
            </w:r>
            <w:r w:rsidRPr="00B72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</w:t>
            </w: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</w:t>
            </w:r>
            <w:r w:rsidRPr="00B72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64A58B" w14:textId="77777777" w:rsidR="00B72DF2" w:rsidRPr="00213F75" w:rsidRDefault="00B72DF2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37DA2A3D" w14:textId="2C51AA23" w:rsidR="00B72DF2" w:rsidRPr="00F96A92" w:rsidRDefault="00B72DF2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BF4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8A7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6C7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0BA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442F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1A153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D06DE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6E6E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A77E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6C77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72F" w14:textId="3A26ABDF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9B4E1" w14:textId="77777777" w:rsidR="00F11676" w:rsidRPr="00B72DF2" w:rsidRDefault="00F11676" w:rsidP="00F11676">
            <w:pPr>
              <w:spacing w:after="0" w:line="240" w:lineRule="auto"/>
              <w:ind w:left="587" w:hanging="58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11676" w:rsidRPr="00F96A92" w14:paraId="75165AF5" w14:textId="140CC58D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26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756C" w14:textId="09017281" w:rsidR="00F11676" w:rsidRPr="00F96A92" w:rsidRDefault="00F11676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72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</w:t>
            </w: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oszty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7758" w14:textId="40F31BA5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2CE9" w14:textId="2ED87451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9421" w14:textId="35022880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347" w14:textId="23CAC55C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604F4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8DC5C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20E2E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7B6F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AC24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768A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BBE" w14:textId="23FA04FF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7356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11676" w:rsidRPr="00F96A92" w14:paraId="7486C375" w14:textId="439AB7B4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B174" w14:textId="77777777" w:rsidR="00F11676" w:rsidRPr="00F96A92" w:rsidRDefault="00F11676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D67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F3A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D07F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7C77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649B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486B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856E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6A11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64719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0CA8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5D1" w14:textId="3EC9D1F9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4FA8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1676" w:rsidRPr="00F96A92" w14:paraId="2701D2D3" w14:textId="38AA9CA6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15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64CC" w14:textId="77777777" w:rsidR="00F11676" w:rsidRPr="00F96A92" w:rsidRDefault="00F11676" w:rsidP="009A40FE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BB4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37F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19C2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387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D3F41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0BB2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3244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88C9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D685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03712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697" w14:textId="27B762A6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86420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11676" w:rsidRPr="00F96A92" w14:paraId="38D823A0" w14:textId="2EC582A8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AED" w14:textId="18CCB345" w:rsidR="00F11676" w:rsidRPr="00F96A92" w:rsidRDefault="000D38F4" w:rsidP="009A40FE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Spłata </w:t>
            </w:r>
            <w:r w:rsidR="00294CE8" w:rsidRPr="00B72DF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</w:t>
            </w:r>
            <w:r w:rsidR="00F11676" w:rsidRPr="00F96A9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at kapitałow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ych </w:t>
            </w:r>
            <w:r w:rsidR="00F11676" w:rsidRPr="00F96A9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kredytów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/pożyczek</w:t>
            </w:r>
            <w:r w:rsidR="00B72DF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:</w:t>
            </w:r>
            <w:r w:rsidR="00B72DF2" w:rsidRPr="00B72DF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196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D903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9E9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4FD2" w14:textId="77777777" w:rsidR="00F11676" w:rsidRPr="00F96A9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9B2E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5C0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D29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0AA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C5E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3CC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DAD" w14:textId="2DAD9FA3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794" w14:textId="77777777" w:rsidR="00F11676" w:rsidRPr="00B72DF2" w:rsidRDefault="00F11676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72DF2" w:rsidRPr="00F96A92" w14:paraId="143947B4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8A74" w14:textId="7266800C" w:rsidR="00213F75" w:rsidRPr="00B72DF2" w:rsidRDefault="00B72DF2" w:rsidP="009A40FE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72DF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lastRenderedPageBreak/>
              <w:t>w tym wnioskowanej pożyczki</w:t>
            </w:r>
            <w:r w:rsidR="00301DE2">
              <w:rPr>
                <w:rStyle w:val="Odwoanieprzypisudolnego"/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938" w14:textId="77777777" w:rsidR="00B72DF2" w:rsidRPr="00F96A9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6489" w14:textId="77777777" w:rsidR="00B72DF2" w:rsidRPr="00F96A9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916B" w14:textId="77777777" w:rsidR="00B72DF2" w:rsidRPr="00F96A9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1CE" w14:textId="77777777" w:rsidR="00B72DF2" w:rsidRPr="00F96A9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72C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5DC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F92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E65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A48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414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90FE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889" w14:textId="77777777" w:rsidR="00B72DF2" w:rsidRPr="00B72DF2" w:rsidRDefault="00B72DF2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13F75" w:rsidRPr="00F96A92" w14:paraId="5E195671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29"/>
        </w:trPr>
        <w:tc>
          <w:tcPr>
            <w:tcW w:w="14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E308D" w14:textId="186AAD19" w:rsidR="00213F75" w:rsidRPr="006E6E19" w:rsidRDefault="00213F75" w:rsidP="006E6E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PROGNOZA PRZYCHODÓW I KOSZTÓW UWZGLĘDNIAJĄCA SEZONOWY CHARAKTER DZIAŁALNOŚCI</w:t>
            </w:r>
          </w:p>
        </w:tc>
      </w:tr>
      <w:tr w:rsidR="00213F75" w:rsidRPr="00F96A92" w14:paraId="7A7661DD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12"/>
        </w:trPr>
        <w:tc>
          <w:tcPr>
            <w:tcW w:w="2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62713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5C2FE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Rok </w:t>
            </w: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n+1 (prognozowany)</w:t>
            </w:r>
          </w:p>
        </w:tc>
      </w:tr>
      <w:tr w:rsidR="00213F75" w:rsidRPr="00F96A92" w14:paraId="5E71F7E6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</w:trPr>
        <w:tc>
          <w:tcPr>
            <w:tcW w:w="2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54217" w14:textId="77777777" w:rsidR="00213F75" w:rsidRPr="00F96A92" w:rsidRDefault="00213F75" w:rsidP="009A40FE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527ED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styczeń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97216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A784E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618A9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55CDA73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6351317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D2A44BA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99B7892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6D738D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DF69B06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A614DD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67B3A66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7C4C45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B86DE96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161382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9F7352C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BFB5BE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4AC3549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D84DD5A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D2CA980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E6E1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grudzień</w:t>
            </w:r>
          </w:p>
          <w:p w14:paraId="456F6B3E" w14:textId="77777777" w:rsidR="00213F75" w:rsidRPr="006E6E19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13F75" w:rsidRPr="00F96A92" w14:paraId="0EFB1072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0C3E" w14:textId="77777777" w:rsidR="00213F75" w:rsidRPr="00213F75" w:rsidRDefault="00213F75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152290A0" w14:textId="77777777" w:rsidR="00213F75" w:rsidRPr="00B72DF2" w:rsidRDefault="00213F75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Przych</w:t>
            </w:r>
            <w:r w:rsidRPr="00B72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</w:t>
            </w: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</w:t>
            </w:r>
            <w:r w:rsidRPr="00B72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A130564" w14:textId="77777777" w:rsidR="00213F75" w:rsidRPr="00213F75" w:rsidRDefault="00213F75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10"/>
                <w:szCs w:val="10"/>
                <w:lang w:eastAsia="pl-PL"/>
              </w:rPr>
            </w:pPr>
          </w:p>
          <w:p w14:paraId="76C2C12A" w14:textId="77777777" w:rsidR="00213F75" w:rsidRPr="00F96A92" w:rsidRDefault="00213F75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616B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4C5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DAB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CBC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74CA0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7847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A3A33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7A6A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FFDB7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51AB6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206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07E53" w14:textId="77777777" w:rsidR="00213F75" w:rsidRPr="00B72DF2" w:rsidRDefault="00213F75" w:rsidP="009A40FE">
            <w:pPr>
              <w:spacing w:after="0" w:line="240" w:lineRule="auto"/>
              <w:ind w:left="587" w:hanging="587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3F75" w:rsidRPr="00F96A92" w14:paraId="27690F88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480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942B" w14:textId="77777777" w:rsidR="00213F75" w:rsidRPr="00F96A92" w:rsidRDefault="00213F75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72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</w:t>
            </w: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oszty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1CA5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DCC6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9B6E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C69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2CA2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4F713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84E5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1BBC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ECD46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9EF8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4DD7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D7FF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13F75" w:rsidRPr="00F96A92" w14:paraId="33B80AB1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93C" w14:textId="77777777" w:rsidR="00213F75" w:rsidRPr="00F96A92" w:rsidRDefault="00213F75" w:rsidP="009A40F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Dodatkowe informacje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7873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895B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6AB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0DA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16D8B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7018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39A2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F1DD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8859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88BC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C4C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4DF1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13F75" w:rsidRPr="00F96A92" w14:paraId="7A242EA5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09C" w14:textId="77777777" w:rsidR="00213F75" w:rsidRPr="00F96A92" w:rsidRDefault="00213F75" w:rsidP="009A40FE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Amortyzacja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4F03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4B9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6DC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ADBE" w14:textId="77777777" w:rsidR="00213F75" w:rsidRPr="00F96A9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383B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3D99D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0665B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7BEA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58518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FAF54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98A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2FCAC" w14:textId="77777777" w:rsidR="00213F75" w:rsidRPr="00B72DF2" w:rsidRDefault="00213F75" w:rsidP="009A40F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1C3" w:rsidRPr="00F96A92" w14:paraId="7E92B55C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9D0" w14:textId="5EE9AF0D" w:rsidR="002A61C3" w:rsidRPr="00F96A92" w:rsidRDefault="002A61C3" w:rsidP="002A61C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Spłata </w:t>
            </w:r>
            <w:r w:rsidRPr="00B72DF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</w:t>
            </w:r>
            <w:r w:rsidRPr="00F96A9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at kapitałow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ych </w:t>
            </w:r>
            <w:r w:rsidRPr="00F96A9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kredytów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/pożyczek:</w:t>
            </w:r>
            <w:r w:rsidRPr="00B72DF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3B9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8761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61CB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5C25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96A92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883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0D0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062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AC0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F12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12D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ACE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A6A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A61C3" w:rsidRPr="00F96A92" w14:paraId="2BE24107" w14:textId="77777777" w:rsidTr="002A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74BE" w14:textId="3EB16666" w:rsidR="002A61C3" w:rsidRPr="00B72DF2" w:rsidRDefault="002A61C3" w:rsidP="002A61C3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B72DF2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 tym wnioskowanej pożyczki</w:t>
            </w:r>
            <w:r>
              <w:rPr>
                <w:rStyle w:val="Odwoanieprzypisudolnego"/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93A3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9C4B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DF69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83DA" w14:textId="77777777" w:rsidR="002A61C3" w:rsidRPr="00F96A9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1B0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191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F57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5A61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2C2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ED2B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BA7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81F" w14:textId="77777777" w:rsidR="002A61C3" w:rsidRPr="00B72DF2" w:rsidRDefault="002A61C3" w:rsidP="002A61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6E19" w:rsidRPr="006E6E19" w14:paraId="48982580" w14:textId="77777777" w:rsidTr="002A61C3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1"/>
          <w:wBefore w:w="318" w:type="dxa"/>
          <w:wAfter w:w="10100" w:type="dxa"/>
          <w:jc w:val="right"/>
        </w:trPr>
        <w:tc>
          <w:tcPr>
            <w:tcW w:w="4467" w:type="dxa"/>
            <w:gridSpan w:val="4"/>
          </w:tcPr>
          <w:p w14:paraId="6A942DDA" w14:textId="77777777" w:rsidR="006E6E19" w:rsidRDefault="006E6E19" w:rsidP="006E6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5E810E0" w14:textId="77777777" w:rsidR="006E6E19" w:rsidRDefault="006E6E19" w:rsidP="006E6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9D62D64" w14:textId="245EF78E" w:rsidR="006E6E19" w:rsidRPr="006E6E19" w:rsidRDefault="006E6E19" w:rsidP="006E6E19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E6E19">
              <w:rPr>
                <w:rFonts w:ascii="Calibri" w:eastAsia="Calibri" w:hAnsi="Calibri" w:cs="Times New Roman"/>
              </w:rPr>
              <w:t>………………………………………………………………………</w:t>
            </w:r>
          </w:p>
        </w:tc>
      </w:tr>
      <w:tr w:rsidR="006E6E19" w:rsidRPr="006E6E19" w14:paraId="26BDF8BE" w14:textId="77777777" w:rsidTr="002A61C3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1"/>
          <w:wBefore w:w="318" w:type="dxa"/>
          <w:wAfter w:w="10100" w:type="dxa"/>
          <w:jc w:val="right"/>
        </w:trPr>
        <w:tc>
          <w:tcPr>
            <w:tcW w:w="4467" w:type="dxa"/>
            <w:gridSpan w:val="4"/>
          </w:tcPr>
          <w:p w14:paraId="0FE386FB" w14:textId="77777777" w:rsidR="006E6E19" w:rsidRPr="006E6E19" w:rsidRDefault="006E6E19" w:rsidP="006E6E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7002"/>
                <w:tab w:val="left" w:pos="7080"/>
                <w:tab w:val="left" w:pos="78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E6E1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Czytelny podpis i pieczęć wnioskodawcy / </w:t>
            </w:r>
            <w:r w:rsidRPr="006E6E19">
              <w:rPr>
                <w:rFonts w:ascii="Calibri" w:eastAsia="Calibri" w:hAnsi="Calibri" w:cs="Times New Roman"/>
                <w:i/>
                <w:sz w:val="20"/>
                <w:szCs w:val="20"/>
              </w:rPr>
              <w:br/>
              <w:t>osoby upoważnionej do podpisania wniosku</w:t>
            </w:r>
          </w:p>
        </w:tc>
      </w:tr>
      <w:tr w:rsidR="006E6E19" w:rsidRPr="006E6E19" w14:paraId="5B9D60EB" w14:textId="77777777" w:rsidTr="002A61C3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1"/>
          <w:wBefore w:w="318" w:type="dxa"/>
          <w:wAfter w:w="10100" w:type="dxa"/>
          <w:jc w:val="right"/>
        </w:trPr>
        <w:tc>
          <w:tcPr>
            <w:tcW w:w="4467" w:type="dxa"/>
            <w:gridSpan w:val="4"/>
          </w:tcPr>
          <w:p w14:paraId="120EC4B7" w14:textId="77777777" w:rsidR="006E6E19" w:rsidRPr="006E6E19" w:rsidRDefault="006E6E19" w:rsidP="006E6E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center" w:pos="7002"/>
                <w:tab w:val="left" w:pos="7080"/>
                <w:tab w:val="left" w:pos="78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</w:tbl>
    <w:p w14:paraId="1540AF87" w14:textId="77777777" w:rsidR="00F11676" w:rsidRPr="00F11676" w:rsidRDefault="00F11676" w:rsidP="005B27AB">
      <w:pPr>
        <w:jc w:val="center"/>
        <w:rPr>
          <w:b/>
        </w:rPr>
      </w:pPr>
    </w:p>
    <w:sectPr w:rsidR="00F11676" w:rsidRPr="00F11676" w:rsidSect="000E14D6">
      <w:footerReference w:type="default" r:id="rId8"/>
      <w:headerReference w:type="first" r:id="rId9"/>
      <w:footerReference w:type="first" r:id="rId10"/>
      <w:footnotePr>
        <w:numFmt w:val="chicago"/>
      </w:footnotePr>
      <w:pgSz w:w="16838" w:h="11906" w:orient="landscape"/>
      <w:pgMar w:top="2144" w:right="2552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5A30" w14:textId="77777777" w:rsidR="00270F11" w:rsidRDefault="00270F11" w:rsidP="00F96A92">
      <w:pPr>
        <w:spacing w:after="0" w:line="240" w:lineRule="auto"/>
      </w:pPr>
      <w:r>
        <w:separator/>
      </w:r>
    </w:p>
  </w:endnote>
  <w:endnote w:type="continuationSeparator" w:id="0">
    <w:p w14:paraId="55B0D2D3" w14:textId="77777777" w:rsidR="00270F11" w:rsidRDefault="00270F11" w:rsidP="00F9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206392"/>
      <w:docPartObj>
        <w:docPartGallery w:val="Page Numbers (Bottom of Page)"/>
        <w:docPartUnique/>
      </w:docPartObj>
    </w:sdtPr>
    <w:sdtEndPr/>
    <w:sdtContent>
      <w:p w14:paraId="72A1EB2F" w14:textId="4C964C79" w:rsidR="005B27AB" w:rsidRDefault="005B27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D6713" w14:textId="63F62E7A" w:rsidR="005B27AB" w:rsidRDefault="005B27AB" w:rsidP="00041D10">
    <w:pPr>
      <w:tabs>
        <w:tab w:val="left" w:pos="4110"/>
        <w:tab w:val="center" w:pos="4536"/>
        <w:tab w:val="right" w:pos="9072"/>
      </w:tabs>
      <w:spacing w:after="0" w:line="240" w:lineRule="auto"/>
      <w:ind w:left="-1418"/>
      <w:rPr>
        <w:rFonts w:ascii="Arial" w:eastAsia="Times New Roman" w:hAnsi="Arial" w:cs="Arial"/>
        <w:color w:val="595959"/>
        <w:sz w:val="16"/>
        <w:szCs w:val="16"/>
        <w:lang w:eastAsia="pl-PL"/>
      </w:rPr>
    </w:pPr>
    <w:r w:rsidRPr="005B27AB">
      <w:rPr>
        <w:rFonts w:ascii="Arial" w:eastAsia="Times New Roman" w:hAnsi="Arial" w:cs="Arial"/>
        <w:sz w:val="16"/>
        <w:szCs w:val="16"/>
        <w:lang w:eastAsia="pl-PL"/>
      </w:rPr>
      <w:tab/>
    </w:r>
    <w:r w:rsidR="00041D10">
      <w:rPr>
        <w:rFonts w:ascii="Arial" w:eastAsia="Times New Roman" w:hAnsi="Arial" w:cs="Arial"/>
        <w:sz w:val="16"/>
        <w:szCs w:val="16"/>
        <w:lang w:eastAsia="pl-PL"/>
      </w:rPr>
      <w:tab/>
    </w:r>
    <w:r w:rsidRPr="005B27AB">
      <w:rPr>
        <w:rFonts w:ascii="Arial" w:eastAsia="Times New Roman" w:hAnsi="Arial" w:cs="Arial"/>
        <w:color w:val="595959"/>
        <w:sz w:val="16"/>
        <w:szCs w:val="16"/>
        <w:lang w:eastAsia="pl-P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BB42" w14:textId="77777777" w:rsidR="00295391" w:rsidRDefault="00295391" w:rsidP="00295391">
    <w:pPr>
      <w:rPr>
        <w:rFonts w:cstheme="minorHAnsi"/>
        <w:b/>
        <w:bCs/>
        <w:sz w:val="14"/>
        <w:szCs w:val="14"/>
      </w:rPr>
    </w:pPr>
  </w:p>
  <w:p w14:paraId="482EC76A" w14:textId="77777777" w:rsidR="00295391" w:rsidRDefault="00295391" w:rsidP="00295391">
    <w:pPr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14"/>
        <w:szCs w:val="14"/>
      </w:rPr>
      <w:t>„Instrument  Finansowy – Pożyczka na rozwój turystyki jest współfinansowany ze środków programu Fundusze Europejskie dla Polski Wschodniej 2021- 2027</w:t>
    </w:r>
    <w:r>
      <w:rPr>
        <w:rFonts w:cstheme="minorHAnsi"/>
        <w:b/>
        <w:bCs/>
      </w:rPr>
      <w:t>”</w:t>
    </w:r>
  </w:p>
  <w:p w14:paraId="4E082D8E" w14:textId="6FBFABDE" w:rsidR="005B27AB" w:rsidRPr="00041D10" w:rsidRDefault="00F0655F" w:rsidP="00041D10">
    <w:pPr>
      <w:pStyle w:val="Stopka"/>
      <w:jc w:val="center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7316666" wp14:editId="2D322F8C">
          <wp:extent cx="5760720" cy="6267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z ministerstw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8A46" w14:textId="77777777" w:rsidR="00270F11" w:rsidRDefault="00270F11" w:rsidP="00F96A92">
      <w:pPr>
        <w:spacing w:after="0" w:line="240" w:lineRule="auto"/>
      </w:pPr>
      <w:r>
        <w:separator/>
      </w:r>
    </w:p>
  </w:footnote>
  <w:footnote w:type="continuationSeparator" w:id="0">
    <w:p w14:paraId="0094A14F" w14:textId="77777777" w:rsidR="00270F11" w:rsidRDefault="00270F11" w:rsidP="00F96A92">
      <w:pPr>
        <w:spacing w:after="0" w:line="240" w:lineRule="auto"/>
      </w:pPr>
      <w:r>
        <w:continuationSeparator/>
      </w:r>
    </w:p>
  </w:footnote>
  <w:footnote w:id="1">
    <w:p w14:paraId="45C1DF3E" w14:textId="743DC022" w:rsidR="002B42FC" w:rsidRPr="002B42FC" w:rsidRDefault="00301DE2" w:rsidP="002B42FC">
      <w:pPr>
        <w:pStyle w:val="Default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42FC">
        <w:rPr>
          <w:sz w:val="16"/>
          <w:szCs w:val="16"/>
        </w:rPr>
        <w:t xml:space="preserve">Zgodnie z Regulaminem Funduszu Pożyczkowego </w:t>
      </w:r>
      <w:r w:rsidR="002B42FC">
        <w:rPr>
          <w:sz w:val="16"/>
          <w:szCs w:val="16"/>
        </w:rPr>
        <w:t>w</w:t>
      </w:r>
      <w:r w:rsidR="002B42FC" w:rsidRPr="002B42FC">
        <w:rPr>
          <w:sz w:val="16"/>
          <w:szCs w:val="16"/>
        </w:rPr>
        <w:t xml:space="preserve">ysokość oraz terminy spłat rat kapitałowo-odsetkowych Jednostkowej Pożyczki mogą uwzględniać sezonowy charakter działalności w branży turystycznej i pokrewnych, co odzwierciedlone jest w </w:t>
      </w:r>
      <w:r w:rsidR="002B42FC">
        <w:rPr>
          <w:sz w:val="16"/>
          <w:szCs w:val="16"/>
        </w:rPr>
        <w:t xml:space="preserve">   </w:t>
      </w:r>
      <w:r w:rsidR="002B42FC" w:rsidRPr="002B42FC">
        <w:rPr>
          <w:sz w:val="16"/>
          <w:szCs w:val="16"/>
        </w:rPr>
        <w:t xml:space="preserve">przychodach Ostatecznych Odbiorców i możliwości obsługi zadłużenia z tytułu Jednostkowej Pożyczki. </w:t>
      </w:r>
    </w:p>
    <w:p w14:paraId="358A445F" w14:textId="399E1D79" w:rsidR="00301DE2" w:rsidRDefault="00301DE2" w:rsidP="00301DE2">
      <w:pPr>
        <w:pStyle w:val="Tekstprzypisudolnego"/>
        <w:jc w:val="both"/>
      </w:pPr>
    </w:p>
  </w:footnote>
  <w:footnote w:id="2">
    <w:p w14:paraId="2DAD02C5" w14:textId="2F789675" w:rsidR="002B42FC" w:rsidRPr="002B42FC" w:rsidRDefault="00AA03D1" w:rsidP="002B42FC">
      <w:pPr>
        <w:pStyle w:val="Default"/>
      </w:pPr>
      <w:r>
        <w:rPr>
          <w:rStyle w:val="Odwoanieprzypisudolnego"/>
        </w:rPr>
        <w:t>*</w:t>
      </w:r>
      <w:r w:rsidR="002B42FC" w:rsidRPr="002B42FC">
        <w:rPr>
          <w:sz w:val="16"/>
          <w:szCs w:val="16"/>
        </w:rPr>
        <w:t xml:space="preserve">Wysokość oraz terminy spłat rat kapitałowo-odsetkowych Jednostkowej Pożyczki mogą uwzględniać sezonowy charakter działalności w branży turystycznej i pokrewnych, co odzwierciedlone jest w przychodach Ostatecznych Odbiorców i możliwości obsługi zadłużenia z tytułu Jednostkowej Pożyczki. </w:t>
      </w:r>
    </w:p>
    <w:p w14:paraId="36B22AC0" w14:textId="615016EE" w:rsidR="002A61C3" w:rsidRDefault="002A61C3" w:rsidP="00301DE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A98E" w14:textId="31FE9E43" w:rsidR="00EA169F" w:rsidRDefault="00AA03D1">
    <w:pPr>
      <w:pStyle w:val="Nagwek"/>
      <w:jc w:val="right"/>
      <w:rPr>
        <w:color w:val="4472C4" w:themeColor="accent1"/>
      </w:rPr>
    </w:pPr>
    <w:sdt>
      <w:sdtPr>
        <w:rPr>
          <w:rFonts w:ascii="Arial" w:eastAsia="Calibri" w:hAnsi="Arial" w:cs="Arial"/>
          <w:i/>
          <w:noProof/>
          <w:sz w:val="16"/>
          <w:szCs w:val="16"/>
        </w:rPr>
        <w:alias w:val="Tytuł"/>
        <w:tag w:val=""/>
        <w:id w:val="874584624"/>
        <w:placeholder>
          <w:docPart w:val="6222E36464D448C79E1C2401F3FFF9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42FC">
          <w:rPr>
            <w:rFonts w:ascii="Arial" w:eastAsia="Calibri" w:hAnsi="Arial" w:cs="Arial"/>
            <w:i/>
            <w:noProof/>
            <w:sz w:val="16"/>
            <w:szCs w:val="16"/>
          </w:rPr>
          <w:t xml:space="preserve">Załącznik </w:t>
        </w:r>
        <w:r w:rsidR="00D55D25">
          <w:rPr>
            <w:rFonts w:ascii="Arial" w:eastAsia="Calibri" w:hAnsi="Arial" w:cs="Arial"/>
            <w:i/>
            <w:noProof/>
            <w:sz w:val="16"/>
            <w:szCs w:val="16"/>
          </w:rPr>
          <w:t>nr 1.4.13_I_01.2024</w:t>
        </w:r>
      </w:sdtContent>
    </w:sdt>
  </w:p>
  <w:p w14:paraId="5AC892DA" w14:textId="556CDFC5" w:rsidR="00485DDF" w:rsidRDefault="00C43C42" w:rsidP="00485DDF">
    <w:pPr>
      <w:pStyle w:val="Nagwek"/>
      <w:tabs>
        <w:tab w:val="clear" w:pos="4536"/>
        <w:tab w:val="clear" w:pos="9072"/>
        <w:tab w:val="left" w:pos="5325"/>
      </w:tabs>
      <w:jc w:val="center"/>
    </w:pPr>
    <w:r w:rsidRPr="00CA2655">
      <w:rPr>
        <w:i/>
        <w:noProof/>
        <w:sz w:val="16"/>
        <w:szCs w:val="16"/>
      </w:rPr>
      <w:drawing>
        <wp:inline distT="0" distB="0" distL="0" distR="0" wp14:anchorId="5E599C14" wp14:editId="2E5030CC">
          <wp:extent cx="5953125" cy="1181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90"/>
    <w:multiLevelType w:val="hybridMultilevel"/>
    <w:tmpl w:val="D5BE5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1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47"/>
    <w:rsid w:val="00041D10"/>
    <w:rsid w:val="000D38F4"/>
    <w:rsid w:val="000E14D6"/>
    <w:rsid w:val="00205E37"/>
    <w:rsid w:val="00213F75"/>
    <w:rsid w:val="00270F11"/>
    <w:rsid w:val="00294CE8"/>
    <w:rsid w:val="00295391"/>
    <w:rsid w:val="002A61C3"/>
    <w:rsid w:val="002B42FC"/>
    <w:rsid w:val="00301DE2"/>
    <w:rsid w:val="003E3B86"/>
    <w:rsid w:val="00485DDF"/>
    <w:rsid w:val="00486A5A"/>
    <w:rsid w:val="005B27AB"/>
    <w:rsid w:val="00612A14"/>
    <w:rsid w:val="00627F83"/>
    <w:rsid w:val="006832D9"/>
    <w:rsid w:val="006E6E19"/>
    <w:rsid w:val="007113D7"/>
    <w:rsid w:val="00796E0D"/>
    <w:rsid w:val="008A1E47"/>
    <w:rsid w:val="00951AFB"/>
    <w:rsid w:val="00A133FB"/>
    <w:rsid w:val="00AA03D1"/>
    <w:rsid w:val="00B71C3D"/>
    <w:rsid w:val="00B72DF2"/>
    <w:rsid w:val="00C43C42"/>
    <w:rsid w:val="00D53548"/>
    <w:rsid w:val="00D55D25"/>
    <w:rsid w:val="00EA169F"/>
    <w:rsid w:val="00F0655F"/>
    <w:rsid w:val="00F11676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C0FA85"/>
  <w15:chartTrackingRefBased/>
  <w15:docId w15:val="{F9F33697-04D5-4FB0-888E-1E60D12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A92"/>
  </w:style>
  <w:style w:type="paragraph" w:styleId="Stopka">
    <w:name w:val="footer"/>
    <w:basedOn w:val="Normalny"/>
    <w:link w:val="StopkaZnak"/>
    <w:uiPriority w:val="99"/>
    <w:unhideWhenUsed/>
    <w:rsid w:val="00F9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A92"/>
  </w:style>
  <w:style w:type="paragraph" w:styleId="Akapitzlist">
    <w:name w:val="List Paragraph"/>
    <w:basedOn w:val="Normalny"/>
    <w:uiPriority w:val="34"/>
    <w:qFormat/>
    <w:rsid w:val="00B72D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DE2"/>
    <w:rPr>
      <w:vertAlign w:val="superscript"/>
    </w:rPr>
  </w:style>
  <w:style w:type="paragraph" w:customStyle="1" w:styleId="Default">
    <w:name w:val="Default"/>
    <w:rsid w:val="002B4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2E36464D448C79E1C2401F3FFF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183F4-D547-48E8-AC54-F328F951B7BB}"/>
      </w:docPartPr>
      <w:docPartBody>
        <w:p w:rsidR="00DE0C3F" w:rsidRDefault="00DB140E" w:rsidP="00DB140E">
          <w:pPr>
            <w:pStyle w:val="6222E36464D448C79E1C2401F3FFF936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0E"/>
    <w:rsid w:val="00CD6855"/>
    <w:rsid w:val="00DB140E"/>
    <w:rsid w:val="00D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22E36464D448C79E1C2401F3FFF936">
    <w:name w:val="6222E36464D448C79E1C2401F3FFF936"/>
    <w:rsid w:val="00DB1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C208-7E9B-4701-8255-591B6826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1.4.13_I_01.2024</dc:title>
  <dc:subject/>
  <dc:creator>Kinga Sołek</dc:creator>
  <cp:keywords/>
  <dc:description/>
  <cp:lastModifiedBy>Ewelina Bik</cp:lastModifiedBy>
  <cp:revision>23</cp:revision>
  <dcterms:created xsi:type="dcterms:W3CDTF">2018-12-04T11:27:00Z</dcterms:created>
  <dcterms:modified xsi:type="dcterms:W3CDTF">2024-02-06T13:22:00Z</dcterms:modified>
</cp:coreProperties>
</file>